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686" w14:textId="7DB5B4CB" w:rsidR="00DA790F" w:rsidRPr="00AE27EB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AE27EB">
        <w:t>Docket</w:t>
      </w:r>
      <w:r w:rsidR="00DA790F" w:rsidRPr="00AE27EB">
        <w:t xml:space="preserve"> N</w:t>
      </w:r>
      <w:r w:rsidR="007F3AB5" w:rsidRPr="00AE27EB">
        <w:t>o</w:t>
      </w:r>
      <w:r w:rsidR="00DA790F" w:rsidRPr="00AE27EB">
        <w:t>.</w:t>
      </w:r>
      <w:bookmarkStart w:id="1" w:name="DocNo"/>
      <w:r w:rsidR="001F47C0" w:rsidRPr="00AE27EB">
        <w:t xml:space="preserve"> </w:t>
      </w:r>
      <w:r w:rsidR="000160F3">
        <w:t>56272</w:t>
      </w:r>
      <w:r w:rsidR="00DF17B9" w:rsidRPr="00AE27EB">
        <w:t xml:space="preserve"> </w:t>
      </w:r>
      <w:bookmarkEnd w:id="0"/>
      <w:bookmarkEnd w:id="1"/>
    </w:p>
    <w:tbl>
      <w:tblPr>
        <w:tblW w:w="9540" w:type="dxa"/>
        <w:tblLook w:val="01E0" w:firstRow="1" w:lastRow="1" w:firstColumn="1" w:lastColumn="1" w:noHBand="0" w:noVBand="0"/>
        <w:tblCaption w:val="Case Caption"/>
      </w:tblPr>
      <w:tblGrid>
        <w:gridCol w:w="4770"/>
        <w:gridCol w:w="450"/>
        <w:gridCol w:w="4320"/>
      </w:tblGrid>
      <w:tr w:rsidR="00DA790F" w:rsidRPr="00AE27EB" w14:paraId="2A0B870D" w14:textId="77777777" w:rsidTr="00962B33">
        <w:trPr>
          <w:trHeight w:val="576"/>
        </w:trPr>
        <w:tc>
          <w:tcPr>
            <w:tcW w:w="4770" w:type="dxa"/>
          </w:tcPr>
          <w:p w14:paraId="7376C264" w14:textId="77777777" w:rsidR="000160F3" w:rsidRDefault="000160F3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0160F3">
              <w:rPr>
                <w:b/>
                <w:caps/>
                <w:szCs w:val="20"/>
              </w:rPr>
              <w:t xml:space="preserve">COMPLIANCE DOCKET FOR </w:t>
            </w:r>
          </w:p>
          <w:p w14:paraId="2DF59F1F" w14:textId="77777777" w:rsidR="000160F3" w:rsidRDefault="000160F3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0160F3">
              <w:rPr>
                <w:b/>
                <w:caps/>
                <w:szCs w:val="20"/>
              </w:rPr>
              <w:t xml:space="preserve">DOCKET NO. 50788 (RATEPAYERS APPEAL OF THE DECISION BY WINDERMERE OAKS WATER </w:t>
            </w:r>
          </w:p>
          <w:p w14:paraId="408D9C09" w14:textId="2E0C6E71" w:rsidR="00E710D3" w:rsidRPr="00AE27EB" w:rsidRDefault="000160F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0160F3">
              <w:rPr>
                <w:b/>
                <w:caps/>
                <w:szCs w:val="20"/>
              </w:rPr>
              <w:t>SUPPLY CORPORATION TO CHANGE WATER AND SEWER RATES)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13A7D871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2927325B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39DE2E63" w14:textId="77777777" w:rsidR="000160F3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190ACAB7" w14:textId="77777777" w:rsidR="000160F3" w:rsidRDefault="000160F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0F597BF" w14:textId="77777777" w:rsidR="000160F3" w:rsidRDefault="000160F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BD9840C" w14:textId="3E5944FD" w:rsidR="00D836CC" w:rsidRPr="00AE27EB" w:rsidRDefault="000160F3" w:rsidP="00A207C8">
            <w:pPr>
              <w:spacing w:after="0" w:line="276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</w:t>
            </w:r>
            <w:r w:rsidR="0093643B">
              <w:rPr>
                <w:b/>
                <w:szCs w:val="20"/>
              </w:rPr>
              <w:t xml:space="preserve"> </w:t>
            </w:r>
            <w:r w:rsidR="00D836CC">
              <w:rPr>
                <w:b/>
                <w:szCs w:val="20"/>
              </w:rPr>
              <w:t xml:space="preserve"> </w:t>
            </w:r>
          </w:p>
        </w:tc>
        <w:tc>
          <w:tcPr>
            <w:tcW w:w="4320" w:type="dxa"/>
          </w:tcPr>
          <w:p w14:paraId="12ABB447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PUBLIC UTILITY COMMISSION</w:t>
            </w:r>
          </w:p>
          <w:p w14:paraId="602FBB44" w14:textId="34C14E83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23017BE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48CBF3" w14:textId="77777777" w:rsidR="00DA790F" w:rsidRPr="00AE2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EC4F507" w14:textId="5D8529BA" w:rsidR="00DA790F" w:rsidRPr="00AE27EB" w:rsidRDefault="00E52295" w:rsidP="000160F3">
      <w:pPr>
        <w:pStyle w:val="CaseCaption"/>
      </w:pPr>
      <w:r w:rsidRPr="00AE27EB">
        <w:t xml:space="preserve">COMMISSION </w:t>
      </w:r>
      <w:r w:rsidR="00D836CC">
        <w:t xml:space="preserve">STAFF’S </w:t>
      </w:r>
      <w:r w:rsidR="000160F3">
        <w:t xml:space="preserve">RECOMMENDATION ON SUFFICIENCY OF THE </w:t>
      </w:r>
      <w:r w:rsidR="00A207C8">
        <w:t>SECOND</w:t>
      </w:r>
      <w:r w:rsidR="000160F3">
        <w:t xml:space="preserve"> COMPLIANCE REPORT</w:t>
      </w:r>
    </w:p>
    <w:p w14:paraId="2824D511" w14:textId="114BB5A9" w:rsidR="00E52295" w:rsidRPr="00525A0C" w:rsidRDefault="00C24104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2454E999" w14:textId="44ABFAD0" w:rsidR="00962B33" w:rsidRDefault="000160F3" w:rsidP="000160F3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</w:t>
      </w:r>
      <w:r w:rsidR="00F3200C">
        <w:t xml:space="preserve"> </w:t>
      </w:r>
      <w:r w:rsidR="00FA4B9B">
        <w:t xml:space="preserve">No. </w:t>
      </w:r>
      <w:r>
        <w:t>3 of the Commission’s Order requires Windermere Oaks Water Supply Corporation (Windermere Oaks) to refund water and sewer customers over a 45-month period or until a net amount of $884,666.62 has been refunded, whichever occurs first. Ordering Paragraph</w:t>
      </w:r>
      <w:r w:rsidR="00FA4B9B">
        <w:t xml:space="preserve"> No. </w:t>
      </w:r>
      <w:r>
        <w:t>4 of the Commission's Order</w:t>
      </w:r>
      <w:r w:rsidR="00A202A0">
        <w:t xml:space="preserve"> in Docket No. 50788</w:t>
      </w:r>
      <w:r>
        <w:t xml:space="preserve"> approves a monthly $39.21 surcharge per connection over a 45-month period or until $478,184.04 is collected, whichever occurs first</w:t>
      </w:r>
      <w:r w:rsidR="00731869">
        <w:t>.</w:t>
      </w:r>
    </w:p>
    <w:p w14:paraId="441374F0" w14:textId="446AD96A" w:rsidR="00D836CC" w:rsidRDefault="00C22719" w:rsidP="000160F3">
      <w:pPr>
        <w:spacing w:after="0"/>
        <w:ind w:left="72"/>
        <w:textAlignment w:val="baseline"/>
      </w:pPr>
      <w:r>
        <w:t xml:space="preserve">On </w:t>
      </w:r>
      <w:r w:rsidR="000C084A">
        <w:t xml:space="preserve">July </w:t>
      </w:r>
      <w:r w:rsidR="000160F3">
        <w:t>29</w:t>
      </w:r>
      <w:r w:rsidR="00C24104">
        <w:t>, 2024</w:t>
      </w:r>
      <w:r>
        <w:t xml:space="preserve">, the administrative law judge (ALJ) filed </w:t>
      </w:r>
      <w:r w:rsidR="004B1D6A">
        <w:t xml:space="preserve">Order No. </w:t>
      </w:r>
      <w:r w:rsidR="000160F3">
        <w:t>4</w:t>
      </w:r>
      <w:r w:rsidR="00241C44">
        <w:t>,</w:t>
      </w:r>
      <w:r>
        <w:t xml:space="preserve"> directing </w:t>
      </w:r>
      <w:r w:rsidR="004B1D6A">
        <w:t xml:space="preserve">the Staff (Staff) of the Public Utility Commission of Texas (Commission) to file a </w:t>
      </w:r>
      <w:r w:rsidR="000160F3">
        <w:t xml:space="preserve">recommendation on the sufficiency of Windermere Oaks’ </w:t>
      </w:r>
      <w:r w:rsidR="00564DB0">
        <w:t>second</w:t>
      </w:r>
      <w:r w:rsidR="000160F3">
        <w:t xml:space="preserve"> compliance report </w:t>
      </w:r>
      <w:r>
        <w:t xml:space="preserve">by </w:t>
      </w:r>
      <w:r w:rsidR="00564DB0">
        <w:t>October 4</w:t>
      </w:r>
      <w:r>
        <w:t>, 2024</w:t>
      </w:r>
      <w:r w:rsidR="00D836CC">
        <w:t>.</w:t>
      </w:r>
      <w:r>
        <w:t xml:space="preserve"> Therefore, this pleading is timely filed.</w:t>
      </w:r>
    </w:p>
    <w:p w14:paraId="210C8EE5" w14:textId="5F72CEC6" w:rsidR="002E1A0B" w:rsidRDefault="000160F3" w:rsidP="000160F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RECOMMENDATION ON SUFFICIENCY</w:t>
      </w:r>
    </w:p>
    <w:p w14:paraId="1EDCC7FA" w14:textId="479618B3" w:rsidR="00F6070D" w:rsidRDefault="000160F3" w:rsidP="008E3124">
      <w:pPr>
        <w:pStyle w:val="Paragraph"/>
      </w:pPr>
      <w:r w:rsidRPr="00F3200C">
        <w:t>Staff has reviewed Windermere Oaks’</w:t>
      </w:r>
      <w:r w:rsidR="00DF3E40">
        <w:t xml:space="preserve"> </w:t>
      </w:r>
      <w:r w:rsidR="00187291">
        <w:t>second</w:t>
      </w:r>
      <w:r w:rsidRPr="00F3200C">
        <w:t xml:space="preserve"> compliance report and, as described in the attached memorandum of Anna Givens of the Rate Regulation Division, recommends that</w:t>
      </w:r>
      <w:r w:rsidR="00975029">
        <w:t xml:space="preserve"> </w:t>
      </w:r>
      <w:r w:rsidR="00B37650">
        <w:t xml:space="preserve">it be found sufficient. </w:t>
      </w:r>
      <w:r w:rsidR="00DF3E40">
        <w:t xml:space="preserve">Furthermore, Staff recommends that </w:t>
      </w:r>
      <w:r w:rsidR="00F52504">
        <w:t xml:space="preserve">Windermere Oaks be </w:t>
      </w:r>
      <w:r w:rsidR="0024356E">
        <w:t>ordered</w:t>
      </w:r>
      <w:r w:rsidR="00F52504">
        <w:t xml:space="preserve"> to file </w:t>
      </w:r>
      <w:r w:rsidR="004B0B01">
        <w:t xml:space="preserve">compliance reports per the </w:t>
      </w:r>
      <w:r w:rsidR="00EB2837">
        <w:t xml:space="preserve">procedural schedule established in Order No. 4 and that Staff continue to monitor </w:t>
      </w:r>
      <w:r w:rsidR="0034692F">
        <w:t xml:space="preserve">Windermere Oaks’ filed </w:t>
      </w:r>
      <w:r w:rsidR="001A2BF1">
        <w:t>surcharge and credit information.</w:t>
      </w:r>
    </w:p>
    <w:p w14:paraId="14B44202" w14:textId="26905A79" w:rsidR="004B1D6A" w:rsidRPr="00EC08C5" w:rsidRDefault="004B1D6A" w:rsidP="000160F3">
      <w:pPr>
        <w:pStyle w:val="Heading1"/>
        <w:tabs>
          <w:tab w:val="clear" w:pos="1440"/>
        </w:tabs>
        <w:spacing w:after="0" w:line="360" w:lineRule="auto"/>
        <w:ind w:left="0" w:right="0"/>
      </w:pPr>
      <w:r w:rsidRPr="00EC08C5">
        <w:t>CONCLUSION</w:t>
      </w:r>
    </w:p>
    <w:p w14:paraId="186FD111" w14:textId="3762FE0A" w:rsidR="004B1D6A" w:rsidRPr="004B1D6A" w:rsidRDefault="000160F3" w:rsidP="004B1D6A">
      <w:pPr>
        <w:pStyle w:val="Paragraph"/>
      </w:pPr>
      <w:r>
        <w:t>Staff respectfully requests the issuance of an order consistent with the foregoing recommendation</w:t>
      </w:r>
      <w:r w:rsidR="00786AE9">
        <w:t>.</w:t>
      </w:r>
      <w:r>
        <w:t xml:space="preserve"> </w:t>
      </w:r>
    </w:p>
    <w:p w14:paraId="232477D5" w14:textId="77777777" w:rsidR="004B1D6A" w:rsidRPr="004B1D6A" w:rsidRDefault="004B1D6A" w:rsidP="004B1D6A">
      <w:pPr>
        <w:pStyle w:val="Paragraph"/>
      </w:pPr>
    </w:p>
    <w:p w14:paraId="7BE932FB" w14:textId="70A738D4" w:rsidR="00E52295" w:rsidRPr="00AE27EB" w:rsidRDefault="00482B33" w:rsidP="0093643B">
      <w:pPr>
        <w:spacing w:after="0" w:line="240" w:lineRule="auto"/>
        <w:ind w:firstLine="0"/>
        <w:jc w:val="left"/>
      </w:pPr>
      <w:r>
        <w:br w:type="page"/>
      </w:r>
      <w:r w:rsidR="00E52295" w:rsidRPr="00AE27EB">
        <w:lastRenderedPageBreak/>
        <w:t xml:space="preserve">Dated: </w:t>
      </w:r>
      <w:r w:rsidR="00E52295" w:rsidRPr="00AE27EB">
        <w:fldChar w:fldCharType="begin"/>
      </w:r>
      <w:r w:rsidR="00E52295" w:rsidRPr="00AE27EB">
        <w:instrText xml:space="preserve"> DATE \@ "MMMM d, yyyy" </w:instrText>
      </w:r>
      <w:r w:rsidR="00E52295" w:rsidRPr="00AE27EB">
        <w:fldChar w:fldCharType="separate"/>
      </w:r>
      <w:r w:rsidR="000277C8">
        <w:rPr>
          <w:noProof/>
        </w:rPr>
        <w:t>October 4, 2024</w:t>
      </w:r>
      <w:r w:rsidR="00E52295" w:rsidRPr="00AE27EB">
        <w:fldChar w:fldCharType="end"/>
      </w:r>
    </w:p>
    <w:p w14:paraId="3C55C19E" w14:textId="77777777" w:rsidR="00E52295" w:rsidRPr="00AE27EB" w:rsidRDefault="00E52295" w:rsidP="00E52295">
      <w:pPr>
        <w:pStyle w:val="Paragraph"/>
        <w:keepNext/>
        <w:ind w:firstLine="0"/>
      </w:pPr>
    </w:p>
    <w:p w14:paraId="40F19CBF" w14:textId="77777777" w:rsidR="00E52295" w:rsidRPr="00AE27EB" w:rsidRDefault="00E52295" w:rsidP="00E52295">
      <w:pPr>
        <w:keepNext/>
        <w:spacing w:after="0" w:line="480" w:lineRule="auto"/>
        <w:ind w:left="4320" w:firstLine="0"/>
        <w:rPr>
          <w:szCs w:val="20"/>
        </w:rPr>
      </w:pPr>
      <w:r w:rsidRPr="00AE27EB">
        <w:rPr>
          <w:szCs w:val="20"/>
        </w:rPr>
        <w:t>Respectfully submitted,</w:t>
      </w:r>
    </w:p>
    <w:p w14:paraId="101716C5" w14:textId="77777777" w:rsidR="00E52295" w:rsidRPr="00AE27EB" w:rsidRDefault="00E52295" w:rsidP="00E52295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AE27EB">
        <w:rPr>
          <w:b/>
        </w:rPr>
        <w:t>PUBLIC UTILITY COMMISSION OF TEXAS LEGAL DIVISION</w:t>
      </w:r>
    </w:p>
    <w:p w14:paraId="60D12CB3" w14:textId="77777777" w:rsidR="00E52295" w:rsidRPr="00AE27EB" w:rsidRDefault="00E52295" w:rsidP="00E52295">
      <w:pPr>
        <w:keepNext/>
        <w:spacing w:after="0" w:line="240" w:lineRule="auto"/>
        <w:ind w:left="4320" w:firstLine="0"/>
        <w:rPr>
          <w:szCs w:val="20"/>
        </w:rPr>
      </w:pPr>
    </w:p>
    <w:p w14:paraId="0688122F" w14:textId="75068F56" w:rsidR="00531AD1" w:rsidRPr="007218C5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Marisa Lopez</w:t>
      </w:r>
      <w:r w:rsidR="00D836CC">
        <w:rPr>
          <w:szCs w:val="20"/>
        </w:rPr>
        <w:t xml:space="preserve"> </w:t>
      </w:r>
      <w:r w:rsidRPr="007218C5">
        <w:rPr>
          <w:szCs w:val="20"/>
        </w:rPr>
        <w:t>Wagley</w:t>
      </w:r>
    </w:p>
    <w:p w14:paraId="2D2E57B0" w14:textId="6A0B9114" w:rsidR="00531AD1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Division Director</w:t>
      </w:r>
    </w:p>
    <w:p w14:paraId="58C9A580" w14:textId="4ADEF54B" w:rsidR="00786AE9" w:rsidRDefault="00786AE9" w:rsidP="00531AD1">
      <w:pPr>
        <w:spacing w:after="0" w:line="240" w:lineRule="auto"/>
        <w:ind w:left="4320" w:firstLine="0"/>
        <w:contextualSpacing/>
        <w:rPr>
          <w:szCs w:val="20"/>
        </w:rPr>
      </w:pPr>
    </w:p>
    <w:p w14:paraId="32CF6624" w14:textId="4616A1E6" w:rsidR="00786AE9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Anthony Kanalas</w:t>
      </w:r>
    </w:p>
    <w:p w14:paraId="5D5865D6" w14:textId="2EF4A6FD" w:rsidR="00033013" w:rsidRPr="007218C5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Managing Attorney</w:t>
      </w:r>
    </w:p>
    <w:p w14:paraId="65E6C0C5" w14:textId="77777777" w:rsidR="00531AD1" w:rsidRPr="007218C5" w:rsidRDefault="00531AD1" w:rsidP="00531AD1">
      <w:pPr>
        <w:spacing w:after="0" w:line="240" w:lineRule="auto"/>
        <w:ind w:firstLine="0"/>
        <w:contextualSpacing/>
        <w:rPr>
          <w:szCs w:val="20"/>
        </w:rPr>
      </w:pPr>
    </w:p>
    <w:p w14:paraId="50C44196" w14:textId="1898062C" w:rsidR="00531AD1" w:rsidRDefault="00531AD1">
      <w:pPr>
        <w:spacing w:after="0" w:line="240" w:lineRule="auto"/>
        <w:ind w:firstLine="0"/>
        <w:jc w:val="left"/>
        <w:rPr>
          <w:i/>
          <w:iCs/>
          <w:u w:val="single"/>
        </w:rPr>
      </w:pPr>
    </w:p>
    <w:p w14:paraId="21EB34B7" w14:textId="00BD22C0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7521C02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0409562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753B502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F7E4878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2AAF2A3E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1CF44FBD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63A3B68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1A9DA9EA" w14:textId="77777777" w:rsidR="000C084A" w:rsidRDefault="000C084A" w:rsidP="00784733">
      <w:pPr>
        <w:pStyle w:val="NormalWeb"/>
        <w:spacing w:before="0" w:beforeAutospacing="0" w:after="0" w:afterAutospacing="0" w:line="276" w:lineRule="auto"/>
        <w:ind w:left="4320"/>
      </w:pPr>
      <w:r>
        <w:t>Tyler.Xu@puc.texas.gov</w:t>
      </w:r>
    </w:p>
    <w:p w14:paraId="1B3186E0" w14:textId="77777777" w:rsidR="00786AE9" w:rsidRDefault="00786AE9">
      <w:pPr>
        <w:spacing w:after="0" w:line="240" w:lineRule="auto"/>
        <w:ind w:firstLine="0"/>
        <w:jc w:val="left"/>
        <w:rPr>
          <w:szCs w:val="20"/>
        </w:rPr>
      </w:pPr>
    </w:p>
    <w:p w14:paraId="2EA8AE82" w14:textId="77777777" w:rsidR="009F700A" w:rsidRDefault="009F700A">
      <w:pPr>
        <w:spacing w:after="0" w:line="240" w:lineRule="auto"/>
        <w:ind w:firstLine="0"/>
        <w:jc w:val="left"/>
        <w:rPr>
          <w:szCs w:val="20"/>
        </w:rPr>
      </w:pPr>
    </w:p>
    <w:p w14:paraId="141508F0" w14:textId="21D9ABCD" w:rsidR="00531AD1" w:rsidRPr="007218C5" w:rsidRDefault="00531AD1" w:rsidP="00531AD1">
      <w:pPr>
        <w:spacing w:after="0" w:line="240" w:lineRule="auto"/>
        <w:ind w:firstLine="0"/>
        <w:jc w:val="center"/>
        <w:rPr>
          <w:b/>
          <w:bCs/>
          <w:szCs w:val="20"/>
        </w:rPr>
      </w:pPr>
      <w:r w:rsidRPr="007218C5">
        <w:rPr>
          <w:b/>
          <w:bCs/>
          <w:szCs w:val="20"/>
        </w:rPr>
        <w:t xml:space="preserve">DOCKET NO. </w:t>
      </w:r>
      <w:r w:rsidR="000160F3">
        <w:rPr>
          <w:b/>
          <w:bCs/>
          <w:szCs w:val="20"/>
        </w:rPr>
        <w:t>56272</w:t>
      </w:r>
    </w:p>
    <w:p w14:paraId="060492D1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  <w:highlight w:val="yellow"/>
        </w:rPr>
      </w:pPr>
    </w:p>
    <w:p w14:paraId="7881152B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  <w:r w:rsidRPr="007218C5">
        <w:rPr>
          <w:b/>
          <w:szCs w:val="20"/>
        </w:rPr>
        <w:t>CERTIFICATE OF SERVICE</w:t>
      </w:r>
    </w:p>
    <w:p w14:paraId="0B160A23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</w:p>
    <w:p w14:paraId="678F8966" w14:textId="0A44DF88" w:rsidR="00531AD1" w:rsidRPr="007218C5" w:rsidRDefault="00531AD1" w:rsidP="00531AD1">
      <w:pPr>
        <w:spacing w:after="0"/>
        <w:rPr>
          <w:szCs w:val="20"/>
        </w:rPr>
      </w:pPr>
      <w:r w:rsidRPr="007218C5">
        <w:rPr>
          <w:color w:val="0D0D0D"/>
          <w:szCs w:val="20"/>
        </w:rPr>
        <w:t xml:space="preserve">I certify that unless otherwise ordered by the presiding officer, notice of the filing of this document </w:t>
      </w:r>
      <w:r w:rsidR="00482B33">
        <w:rPr>
          <w:color w:val="0D0D0D"/>
          <w:szCs w:val="20"/>
        </w:rPr>
        <w:t>will be</w:t>
      </w:r>
      <w:r w:rsidRPr="007218C5">
        <w:rPr>
          <w:color w:val="0D0D0D"/>
          <w:szCs w:val="20"/>
        </w:rPr>
        <w:t xml:space="preserve"> provided to all parties of record via electronic mail on</w:t>
      </w:r>
      <w:r w:rsidRPr="007218C5">
        <w:rPr>
          <w:szCs w:val="20"/>
        </w:rPr>
        <w:t xml:space="preserve"> </w:t>
      </w:r>
      <w:r w:rsidRPr="007218C5">
        <w:rPr>
          <w:szCs w:val="20"/>
        </w:rPr>
        <w:fldChar w:fldCharType="begin"/>
      </w:r>
      <w:r w:rsidRPr="007218C5">
        <w:rPr>
          <w:szCs w:val="20"/>
        </w:rPr>
        <w:instrText xml:space="preserve"> DATE \@ "MMMM d, yyyy" </w:instrText>
      </w:r>
      <w:r w:rsidRPr="007218C5">
        <w:rPr>
          <w:szCs w:val="20"/>
        </w:rPr>
        <w:fldChar w:fldCharType="separate"/>
      </w:r>
      <w:r w:rsidR="000277C8">
        <w:rPr>
          <w:noProof/>
          <w:szCs w:val="20"/>
        </w:rPr>
        <w:t>October 4, 2024</w:t>
      </w:r>
      <w:r w:rsidRPr="007218C5">
        <w:rPr>
          <w:szCs w:val="20"/>
        </w:rPr>
        <w:fldChar w:fldCharType="end"/>
      </w:r>
      <w:r w:rsidRPr="007218C5">
        <w:rPr>
          <w:color w:val="0D0D0D"/>
          <w:szCs w:val="20"/>
        </w:rPr>
        <w:t xml:space="preserve">, in accordance with the Second Order Suspending Rules, </w:t>
      </w:r>
      <w:r w:rsidR="00962B33">
        <w:rPr>
          <w:color w:val="0D0D0D"/>
          <w:szCs w:val="20"/>
        </w:rPr>
        <w:t>filed</w:t>
      </w:r>
      <w:r w:rsidRPr="007218C5">
        <w:rPr>
          <w:color w:val="0D0D0D"/>
          <w:szCs w:val="20"/>
        </w:rPr>
        <w:t xml:space="preserve"> in Project No. 50664.</w:t>
      </w:r>
    </w:p>
    <w:p w14:paraId="08970019" w14:textId="77777777" w:rsidR="00531AD1" w:rsidRPr="007218C5" w:rsidRDefault="00531AD1" w:rsidP="00531AD1">
      <w:pPr>
        <w:spacing w:after="0" w:line="240" w:lineRule="auto"/>
        <w:ind w:left="3600" w:firstLine="0"/>
        <w:rPr>
          <w:szCs w:val="20"/>
        </w:rPr>
      </w:pPr>
    </w:p>
    <w:p w14:paraId="051833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C8C7A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1BA7BCF5" w14:textId="2C912BC4" w:rsidR="00DA790F" w:rsidRPr="00531AD1" w:rsidRDefault="00DA790F" w:rsidP="00786AE9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531AD1" w:rsidSect="00525A0C">
      <w:headerReference w:type="default" r:id="rId9"/>
      <w:footerReference w:type="even" r:id="rId10"/>
      <w:type w:val="continuous"/>
      <w:pgSz w:w="12240" w:h="15840"/>
      <w:pgMar w:top="1440" w:right="1440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99EB" w14:textId="77777777" w:rsidR="00140C91" w:rsidRDefault="00140C91">
      <w:pPr>
        <w:spacing w:after="0" w:line="240" w:lineRule="auto"/>
      </w:pPr>
      <w:r>
        <w:separator/>
      </w:r>
    </w:p>
  </w:endnote>
  <w:endnote w:type="continuationSeparator" w:id="0">
    <w:p w14:paraId="591665E7" w14:textId="77777777" w:rsidR="00140C91" w:rsidRDefault="00140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640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164CC9" w14:textId="77777777" w:rsidR="00071BFA" w:rsidRDefault="00071BFA" w:rsidP="008016FB">
    <w:pPr>
      <w:pStyle w:val="Footer"/>
    </w:pPr>
  </w:p>
  <w:p w14:paraId="058C8D5F" w14:textId="77777777" w:rsidR="00071BFA" w:rsidRDefault="00071BFA" w:rsidP="008016FB"/>
  <w:p w14:paraId="7C181A8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0250C" w14:textId="77777777" w:rsidR="00140C91" w:rsidRDefault="00140C91">
      <w:pPr>
        <w:spacing w:after="0" w:line="240" w:lineRule="auto"/>
      </w:pPr>
      <w:r>
        <w:separator/>
      </w:r>
    </w:p>
  </w:footnote>
  <w:footnote w:type="continuationSeparator" w:id="0">
    <w:p w14:paraId="0BF89524" w14:textId="77777777" w:rsidR="00140C91" w:rsidRDefault="00140C91">
      <w:pPr>
        <w:spacing w:after="0" w:line="240" w:lineRule="auto"/>
      </w:pPr>
      <w:r>
        <w:continuationSeparator/>
      </w:r>
    </w:p>
  </w:footnote>
  <w:footnote w:type="continuationNotice" w:id="1">
    <w:p w14:paraId="35988399" w14:textId="77777777" w:rsidR="00140C91" w:rsidRDefault="00140C91">
      <w:pPr>
        <w:spacing w:after="0" w:line="240" w:lineRule="auto"/>
      </w:pPr>
    </w:p>
  </w:footnote>
  <w:footnote w:id="2">
    <w:p w14:paraId="431401DE" w14:textId="03FC726A" w:rsidR="000160F3" w:rsidRDefault="000160F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160F3">
        <w:rPr>
          <w:i/>
          <w:iCs/>
        </w:rPr>
        <w:t>Ratepayers Appeal of the Decision by Windermere Oaks Water Supply Corporation to Change Water and Sewer Rates</w:t>
      </w:r>
      <w:r>
        <w:t xml:space="preserve">, </w:t>
      </w:r>
      <w:r w:rsidR="00A21CFB">
        <w:t xml:space="preserve">Docket No. 50788, </w:t>
      </w:r>
      <w:r>
        <w:t>Order (Mar. 21,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0C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C1EEF"/>
    <w:multiLevelType w:val="hybridMultilevel"/>
    <w:tmpl w:val="AF9C7D82"/>
    <w:lvl w:ilvl="0" w:tplc="DB888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E0561A8"/>
    <w:multiLevelType w:val="hybridMultilevel"/>
    <w:tmpl w:val="607844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74095878">
    <w:abstractNumId w:val="10"/>
  </w:num>
  <w:num w:numId="2" w16cid:durableId="1850097745">
    <w:abstractNumId w:val="26"/>
  </w:num>
  <w:num w:numId="3" w16cid:durableId="1784152569">
    <w:abstractNumId w:val="17"/>
  </w:num>
  <w:num w:numId="4" w16cid:durableId="1029918135">
    <w:abstractNumId w:val="13"/>
  </w:num>
  <w:num w:numId="5" w16cid:durableId="146360218">
    <w:abstractNumId w:val="25"/>
  </w:num>
  <w:num w:numId="6" w16cid:durableId="1561592702">
    <w:abstractNumId w:val="24"/>
  </w:num>
  <w:num w:numId="7" w16cid:durableId="1213807588">
    <w:abstractNumId w:val="18"/>
  </w:num>
  <w:num w:numId="8" w16cid:durableId="1361011498">
    <w:abstractNumId w:val="19"/>
  </w:num>
  <w:num w:numId="9" w16cid:durableId="1090856053">
    <w:abstractNumId w:val="22"/>
  </w:num>
  <w:num w:numId="10" w16cid:durableId="463811209">
    <w:abstractNumId w:val="23"/>
  </w:num>
  <w:num w:numId="11" w16cid:durableId="740445564">
    <w:abstractNumId w:val="15"/>
  </w:num>
  <w:num w:numId="12" w16cid:durableId="210113690">
    <w:abstractNumId w:val="21"/>
  </w:num>
  <w:num w:numId="13" w16cid:durableId="1644574967">
    <w:abstractNumId w:val="9"/>
  </w:num>
  <w:num w:numId="14" w16cid:durableId="919824610">
    <w:abstractNumId w:val="7"/>
  </w:num>
  <w:num w:numId="15" w16cid:durableId="1541434722">
    <w:abstractNumId w:val="6"/>
  </w:num>
  <w:num w:numId="16" w16cid:durableId="1461918544">
    <w:abstractNumId w:val="5"/>
  </w:num>
  <w:num w:numId="17" w16cid:durableId="832069699">
    <w:abstractNumId w:val="4"/>
  </w:num>
  <w:num w:numId="18" w16cid:durableId="1388261422">
    <w:abstractNumId w:val="8"/>
  </w:num>
  <w:num w:numId="19" w16cid:durableId="2005741981">
    <w:abstractNumId w:val="3"/>
  </w:num>
  <w:num w:numId="20" w16cid:durableId="1267151763">
    <w:abstractNumId w:val="2"/>
  </w:num>
  <w:num w:numId="21" w16cid:durableId="1412462918">
    <w:abstractNumId w:val="1"/>
  </w:num>
  <w:num w:numId="22" w16cid:durableId="418139893">
    <w:abstractNumId w:val="0"/>
  </w:num>
  <w:num w:numId="23" w16cid:durableId="1949775105">
    <w:abstractNumId w:val="12"/>
  </w:num>
  <w:num w:numId="24" w16cid:durableId="982004307">
    <w:abstractNumId w:val="16"/>
  </w:num>
  <w:num w:numId="25" w16cid:durableId="58285974">
    <w:abstractNumId w:val="20"/>
  </w:num>
  <w:num w:numId="26" w16cid:durableId="1633946957">
    <w:abstractNumId w:val="11"/>
  </w:num>
  <w:num w:numId="27" w16cid:durableId="148912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F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0F3"/>
    <w:rsid w:val="000168E2"/>
    <w:rsid w:val="00016F1F"/>
    <w:rsid w:val="00022FA6"/>
    <w:rsid w:val="000233F8"/>
    <w:rsid w:val="000274E7"/>
    <w:rsid w:val="000277C8"/>
    <w:rsid w:val="00033013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461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4A89"/>
    <w:rsid w:val="000B04D8"/>
    <w:rsid w:val="000B10C9"/>
    <w:rsid w:val="000B163B"/>
    <w:rsid w:val="000B1812"/>
    <w:rsid w:val="000B18EF"/>
    <w:rsid w:val="000B5BCF"/>
    <w:rsid w:val="000B5F1B"/>
    <w:rsid w:val="000C084A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1080"/>
    <w:rsid w:val="00132937"/>
    <w:rsid w:val="00132C88"/>
    <w:rsid w:val="0013403B"/>
    <w:rsid w:val="001347B7"/>
    <w:rsid w:val="001370E3"/>
    <w:rsid w:val="00140C91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291"/>
    <w:rsid w:val="00191CC3"/>
    <w:rsid w:val="00194DC4"/>
    <w:rsid w:val="00195608"/>
    <w:rsid w:val="0019726B"/>
    <w:rsid w:val="00197531"/>
    <w:rsid w:val="001A2BF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4B32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CE5"/>
    <w:rsid w:val="002351FA"/>
    <w:rsid w:val="002368DC"/>
    <w:rsid w:val="00237AD2"/>
    <w:rsid w:val="002407CD"/>
    <w:rsid w:val="00241C44"/>
    <w:rsid w:val="00242505"/>
    <w:rsid w:val="0024356E"/>
    <w:rsid w:val="0024377E"/>
    <w:rsid w:val="00243C87"/>
    <w:rsid w:val="00244A4F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3D3"/>
    <w:rsid w:val="002D481E"/>
    <w:rsid w:val="002D543A"/>
    <w:rsid w:val="002E1A0B"/>
    <w:rsid w:val="002E45FE"/>
    <w:rsid w:val="002E749D"/>
    <w:rsid w:val="002F08B6"/>
    <w:rsid w:val="002F1BD6"/>
    <w:rsid w:val="002F479D"/>
    <w:rsid w:val="003021A2"/>
    <w:rsid w:val="003033F1"/>
    <w:rsid w:val="00303A45"/>
    <w:rsid w:val="00305298"/>
    <w:rsid w:val="00312843"/>
    <w:rsid w:val="00313B08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692F"/>
    <w:rsid w:val="003537E7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746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5AE4"/>
    <w:rsid w:val="0047767A"/>
    <w:rsid w:val="00477AAF"/>
    <w:rsid w:val="00480E0A"/>
    <w:rsid w:val="00482B33"/>
    <w:rsid w:val="00483D52"/>
    <w:rsid w:val="0048421A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97DFD"/>
    <w:rsid w:val="004A123E"/>
    <w:rsid w:val="004A25AE"/>
    <w:rsid w:val="004A4618"/>
    <w:rsid w:val="004A4C04"/>
    <w:rsid w:val="004A69A2"/>
    <w:rsid w:val="004B0B01"/>
    <w:rsid w:val="004B1D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437"/>
    <w:rsid w:val="0051397A"/>
    <w:rsid w:val="00513C7B"/>
    <w:rsid w:val="00515B33"/>
    <w:rsid w:val="00517BEA"/>
    <w:rsid w:val="00517C97"/>
    <w:rsid w:val="00520070"/>
    <w:rsid w:val="005217D6"/>
    <w:rsid w:val="005236C8"/>
    <w:rsid w:val="00524580"/>
    <w:rsid w:val="00525A0C"/>
    <w:rsid w:val="00530E26"/>
    <w:rsid w:val="00531AD1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4DB0"/>
    <w:rsid w:val="005656B6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4BC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829"/>
    <w:rsid w:val="0060359F"/>
    <w:rsid w:val="00607377"/>
    <w:rsid w:val="00607E30"/>
    <w:rsid w:val="006102D3"/>
    <w:rsid w:val="006105A0"/>
    <w:rsid w:val="00610FF8"/>
    <w:rsid w:val="00612E0D"/>
    <w:rsid w:val="00612E40"/>
    <w:rsid w:val="00613818"/>
    <w:rsid w:val="00615565"/>
    <w:rsid w:val="006159E0"/>
    <w:rsid w:val="0061677C"/>
    <w:rsid w:val="0061684C"/>
    <w:rsid w:val="00621AF5"/>
    <w:rsid w:val="006228F4"/>
    <w:rsid w:val="006255B6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1D3"/>
    <w:rsid w:val="006C0BEE"/>
    <w:rsid w:val="006C245D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757"/>
    <w:rsid w:val="00714F70"/>
    <w:rsid w:val="007154AA"/>
    <w:rsid w:val="00721484"/>
    <w:rsid w:val="007271CB"/>
    <w:rsid w:val="00731869"/>
    <w:rsid w:val="00734222"/>
    <w:rsid w:val="00735FE0"/>
    <w:rsid w:val="00736E45"/>
    <w:rsid w:val="00737870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4733"/>
    <w:rsid w:val="00785B05"/>
    <w:rsid w:val="00786AE9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1A67"/>
    <w:rsid w:val="007F3AB5"/>
    <w:rsid w:val="007F66EE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2EF5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3124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43B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33"/>
    <w:rsid w:val="00965618"/>
    <w:rsid w:val="00967587"/>
    <w:rsid w:val="0096762D"/>
    <w:rsid w:val="00971254"/>
    <w:rsid w:val="00971A80"/>
    <w:rsid w:val="00971EBC"/>
    <w:rsid w:val="009739EF"/>
    <w:rsid w:val="009741CA"/>
    <w:rsid w:val="00975029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085D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5FA5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00A"/>
    <w:rsid w:val="00A0253A"/>
    <w:rsid w:val="00A05602"/>
    <w:rsid w:val="00A0741C"/>
    <w:rsid w:val="00A1058B"/>
    <w:rsid w:val="00A1461F"/>
    <w:rsid w:val="00A1685B"/>
    <w:rsid w:val="00A202A0"/>
    <w:rsid w:val="00A207C8"/>
    <w:rsid w:val="00A20D13"/>
    <w:rsid w:val="00A21CFB"/>
    <w:rsid w:val="00A25538"/>
    <w:rsid w:val="00A265AF"/>
    <w:rsid w:val="00A26D1E"/>
    <w:rsid w:val="00A306E3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4BBE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15"/>
    <w:rsid w:val="00AC5BD9"/>
    <w:rsid w:val="00AC7361"/>
    <w:rsid w:val="00AD1E9F"/>
    <w:rsid w:val="00AD27C1"/>
    <w:rsid w:val="00AD6AB8"/>
    <w:rsid w:val="00AE1CB0"/>
    <w:rsid w:val="00AE27EB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37650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671B8"/>
    <w:rsid w:val="00B71A98"/>
    <w:rsid w:val="00B72EC1"/>
    <w:rsid w:val="00B74F9D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3678"/>
    <w:rsid w:val="00BF4162"/>
    <w:rsid w:val="00BF63C1"/>
    <w:rsid w:val="00BF68C9"/>
    <w:rsid w:val="00C04712"/>
    <w:rsid w:val="00C04D91"/>
    <w:rsid w:val="00C076A4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719"/>
    <w:rsid w:val="00C22C9C"/>
    <w:rsid w:val="00C22F7D"/>
    <w:rsid w:val="00C23AFC"/>
    <w:rsid w:val="00C23DA4"/>
    <w:rsid w:val="00C2410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47EC3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DDC"/>
    <w:rsid w:val="00D72234"/>
    <w:rsid w:val="00D7340F"/>
    <w:rsid w:val="00D75428"/>
    <w:rsid w:val="00D75599"/>
    <w:rsid w:val="00D80559"/>
    <w:rsid w:val="00D824E7"/>
    <w:rsid w:val="00D836CC"/>
    <w:rsid w:val="00D8434E"/>
    <w:rsid w:val="00D8505F"/>
    <w:rsid w:val="00D863E0"/>
    <w:rsid w:val="00D866E0"/>
    <w:rsid w:val="00D867B1"/>
    <w:rsid w:val="00D86CB2"/>
    <w:rsid w:val="00D86FAB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4488"/>
    <w:rsid w:val="00DA6318"/>
    <w:rsid w:val="00DA7715"/>
    <w:rsid w:val="00DA790F"/>
    <w:rsid w:val="00DA7F52"/>
    <w:rsid w:val="00DB052A"/>
    <w:rsid w:val="00DB09C5"/>
    <w:rsid w:val="00DB2527"/>
    <w:rsid w:val="00DB2B0A"/>
    <w:rsid w:val="00DB2C20"/>
    <w:rsid w:val="00DB2EEA"/>
    <w:rsid w:val="00DB60CA"/>
    <w:rsid w:val="00DB7A21"/>
    <w:rsid w:val="00DB7B7B"/>
    <w:rsid w:val="00DC46F6"/>
    <w:rsid w:val="00DC49CC"/>
    <w:rsid w:val="00DC60C5"/>
    <w:rsid w:val="00DD024A"/>
    <w:rsid w:val="00DD14FB"/>
    <w:rsid w:val="00DD3AD8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3E40"/>
    <w:rsid w:val="00DF4741"/>
    <w:rsid w:val="00DF60AA"/>
    <w:rsid w:val="00E01327"/>
    <w:rsid w:val="00E02964"/>
    <w:rsid w:val="00E05101"/>
    <w:rsid w:val="00E10C21"/>
    <w:rsid w:val="00E11CA2"/>
    <w:rsid w:val="00E14280"/>
    <w:rsid w:val="00E1487D"/>
    <w:rsid w:val="00E20C21"/>
    <w:rsid w:val="00E20CDC"/>
    <w:rsid w:val="00E2270D"/>
    <w:rsid w:val="00E22B2A"/>
    <w:rsid w:val="00E22DA1"/>
    <w:rsid w:val="00E23F6B"/>
    <w:rsid w:val="00E256FC"/>
    <w:rsid w:val="00E30058"/>
    <w:rsid w:val="00E34495"/>
    <w:rsid w:val="00E35B5D"/>
    <w:rsid w:val="00E36398"/>
    <w:rsid w:val="00E363C9"/>
    <w:rsid w:val="00E41E0C"/>
    <w:rsid w:val="00E46C07"/>
    <w:rsid w:val="00E50247"/>
    <w:rsid w:val="00E50E56"/>
    <w:rsid w:val="00E52295"/>
    <w:rsid w:val="00E5280E"/>
    <w:rsid w:val="00E558F3"/>
    <w:rsid w:val="00E57EBE"/>
    <w:rsid w:val="00E60E28"/>
    <w:rsid w:val="00E62BAC"/>
    <w:rsid w:val="00E65429"/>
    <w:rsid w:val="00E67EBC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2837"/>
    <w:rsid w:val="00EB3D39"/>
    <w:rsid w:val="00EB55D9"/>
    <w:rsid w:val="00EC08C5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348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32E7"/>
    <w:rsid w:val="00F24387"/>
    <w:rsid w:val="00F24A55"/>
    <w:rsid w:val="00F26DAF"/>
    <w:rsid w:val="00F27DD3"/>
    <w:rsid w:val="00F3191C"/>
    <w:rsid w:val="00F3200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504"/>
    <w:rsid w:val="00F52807"/>
    <w:rsid w:val="00F54DF7"/>
    <w:rsid w:val="00F552DE"/>
    <w:rsid w:val="00F56265"/>
    <w:rsid w:val="00F57310"/>
    <w:rsid w:val="00F6037A"/>
    <w:rsid w:val="00F603DB"/>
    <w:rsid w:val="00F6070D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3A29"/>
    <w:rsid w:val="00F9467E"/>
    <w:rsid w:val="00F94F2F"/>
    <w:rsid w:val="00F97507"/>
    <w:rsid w:val="00FA2DAB"/>
    <w:rsid w:val="00FA4B9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4B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86AE9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F3200C"/>
    <w:rPr>
      <w:sz w:val="24"/>
      <w:szCs w:val="24"/>
    </w:rPr>
  </w:style>
  <w:style w:type="character" w:styleId="CommentReference">
    <w:name w:val="annotation reference"/>
    <w:basedOn w:val="DefaultParagraphFont"/>
    <w:rsid w:val="00DA7F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F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7F52"/>
  </w:style>
  <w:style w:type="paragraph" w:styleId="CommentSubject">
    <w:name w:val="annotation subject"/>
    <w:basedOn w:val="CommentText"/>
    <w:next w:val="CommentText"/>
    <w:link w:val="CommentSubjectChar"/>
    <w:rsid w:val="00DA7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7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Manager/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2024-09-05T14:43:00Z</dcterms:created>
  <dcterms:modified xsi:type="dcterms:W3CDTF">2024-10-04T16:03:00Z</dcterms:modified>
</cp:coreProperties>
</file>